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铜仁市2026年度哲学社会科学规划课题（含理论创新课题）选题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征集汇总表</w:t>
      </w:r>
    </w:p>
    <w:bookmarkEnd w:id="0"/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填报单位（公章）：                 填报人：                       填报时间：</w:t>
      </w:r>
    </w:p>
    <w:tbl>
      <w:tblPr>
        <w:tblStyle w:val="9"/>
        <w:tblW w:w="1417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80"/>
        <w:gridCol w:w="1440"/>
        <w:gridCol w:w="2880"/>
        <w:gridCol w:w="1620"/>
        <w:gridCol w:w="1620"/>
        <w:gridCol w:w="4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288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职务职称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手机号码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电子邮箱</w:t>
            </w:r>
          </w:p>
        </w:tc>
        <w:tc>
          <w:tcPr>
            <w:tcW w:w="4526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课题名称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</w:tbl>
    <w:p>
      <w:pPr>
        <w:pStyle w:val="8"/>
        <w:shd w:val="clear" w:color="auto" w:fill="FFFFFF"/>
        <w:spacing w:before="0" w:beforeAutospacing="0" w:after="0" w:afterAutospacing="0" w:line="405" w:lineRule="atLeast"/>
        <w:rPr>
          <w:rFonts w:cs="Times New Roman"/>
          <w:color w:val="auto"/>
          <w:sz w:val="27"/>
          <w:szCs w:val="27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-133350</wp:posOffset>
              </wp:positionV>
              <wp:extent cx="485775" cy="40322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5775" cy="403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5pt;height:31.75pt;width:38.25pt;mso-position-horizontal:outside;mso-position-horizontal-relative:margin;z-index:251659264;mso-width-relative:page;mso-height-relative:page;" filled="f" stroked="f" coordsize="21600,21600" o:gfxdata="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3Y+bb9YAAAAGAQAADwAAAAAAAAABACAAAAAiAAAAZHJzL2Rvd25y&#10;ZXYueG1sUEsBAhQAFAAAAAgAh07iQOgEjEQ5AgAAYwQAAA4AAAAAAAAAAQAgAAAAJQ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24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